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כלי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עזר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לשיבוץ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השותפים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במנגנונים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השיתופיים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both"/>
        <w:rPr/>
      </w:pP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בשיבוץ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שרתמתן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לתוכנית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המנגנונים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השיתופיים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שתקימו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שמלאתן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מכניסתכן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hyperlink r:id="rId7">
        <w:r w:rsidDel="00000000" w:rsidR="00000000" w:rsidRPr="00000000">
          <w:rPr>
            <w:color w:val="1155cc"/>
            <w:u w:val="single"/>
            <w:rtl w:val="1"/>
          </w:rPr>
          <w:t xml:space="preserve">טבלה</w:t>
        </w:r>
      </w:hyperlink>
      <w:hyperlink r:id="rId8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1"/>
          </w:rPr>
          <w:t xml:space="preserve">המסכמת</w:t>
        </w:r>
      </w:hyperlink>
      <w:hyperlink r:id="rId10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1"/>
          </w:rPr>
          <w:t xml:space="preserve">את</w:t>
        </w:r>
      </w:hyperlink>
      <w:hyperlink r:id="rId12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1"/>
          </w:rPr>
          <w:t xml:space="preserve">המנגנונים</w:t>
        </w:r>
      </w:hyperlink>
      <w:hyperlink r:id="rId14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1"/>
          </w:rPr>
          <w:t xml:space="preserve">השיתופיים</w:t>
        </w:r>
      </w:hyperlink>
      <w:hyperlink r:id="rId16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7">
        <w:r w:rsidDel="00000000" w:rsidR="00000000" w:rsidRPr="00000000">
          <w:rPr>
            <w:color w:val="1155cc"/>
            <w:u w:val="single"/>
            <w:rtl w:val="1"/>
          </w:rPr>
          <w:t xml:space="preserve">ותפקידם</w:t>
        </w:r>
      </w:hyperlink>
      <w:r w:rsidDel="00000000" w:rsidR="00000000" w:rsidRPr="00000000">
        <w:rPr>
          <w:rtl w:val="0"/>
        </w:rPr>
        <w:t xml:space="preserve">".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905.0" w:type="dxa"/>
        <w:jc w:val="left"/>
        <w:tblInd w:w="-13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2220"/>
        <w:gridCol w:w="2505"/>
        <w:gridCol w:w="2790"/>
        <w:gridCol w:w="2310"/>
        <w:tblGridChange w:id="0">
          <w:tblGrid>
            <w:gridCol w:w="1080"/>
            <w:gridCol w:w="2220"/>
            <w:gridCol w:w="2505"/>
            <w:gridCol w:w="2790"/>
            <w:gridCol w:w="23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צוות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התכנית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צוות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מוביל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ועדת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היגוי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ועדה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מעצבת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צוותים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מקצועיים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כמות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5-6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נשים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7-9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נשים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50-60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נשים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10-15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נשים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בצוות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D">
            <w:pPr>
              <w:bidi w:val="1"/>
              <w:spacing w:after="160" w:lineRule="auto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משתתפים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bidi w:val="1"/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40" w:lineRule="auto"/>
              <w:ind w:right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keepNext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bidi w:val="1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-1423</wp:posOffset>
          </wp:positionH>
          <wp:positionV relativeFrom="paragraph">
            <wp:posOffset>-335278</wp:posOffset>
          </wp:positionV>
          <wp:extent cx="5274000" cy="6985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4000" cy="698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77098F"/>
    <w:rPr>
      <w:kern w:val="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77098F"/>
    <w:pPr>
      <w:spacing w:after="0" w:line="240" w:lineRule="auto"/>
    </w:pPr>
    <w:rPr>
      <w:kern w:val="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 w:customStyle="1">
    <w:name w:val="רגיל_יערה"/>
    <w:basedOn w:val="a"/>
    <w:link w:val="a5"/>
    <w:qFormat w:val="1"/>
    <w:rsid w:val="0077098F"/>
    <w:pPr>
      <w:bidi w:val="1"/>
      <w:jc w:val="both"/>
    </w:pPr>
    <w:rPr>
      <w:rFonts w:ascii="Calibri" w:cs="Calibri" w:hAnsi="Calibri"/>
    </w:rPr>
  </w:style>
  <w:style w:type="paragraph" w:styleId="a6" w:customStyle="1">
    <w:name w:val="הערות_יערה"/>
    <w:basedOn w:val="a"/>
    <w:link w:val="a7"/>
    <w:qFormat w:val="1"/>
    <w:rsid w:val="0077098F"/>
    <w:pPr>
      <w:bidi w:val="1"/>
    </w:pPr>
    <w:rPr>
      <w:rFonts w:cstheme="minorHAnsi"/>
      <w:color w:val="ff0000"/>
    </w:rPr>
  </w:style>
  <w:style w:type="character" w:styleId="a5" w:customStyle="1">
    <w:name w:val="רגיל_יערה תו"/>
    <w:basedOn w:val="a0"/>
    <w:link w:val="a4"/>
    <w:rsid w:val="0077098F"/>
    <w:rPr>
      <w:rFonts w:ascii="Calibri" w:cs="Calibri" w:hAnsi="Calibri"/>
      <w:kern w:val="0"/>
    </w:rPr>
  </w:style>
  <w:style w:type="character" w:styleId="a7" w:customStyle="1">
    <w:name w:val="הערות_יערה תו"/>
    <w:basedOn w:val="a0"/>
    <w:link w:val="a6"/>
    <w:rsid w:val="0077098F"/>
    <w:rPr>
      <w:rFonts w:cstheme="minorHAnsi"/>
      <w:color w:val="ff0000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lDg7yZX_YAqDVzKWtjhGOvNsrz89fNdT/view?usp=drive_link" TargetMode="External"/><Relationship Id="rId10" Type="http://schemas.openxmlformats.org/officeDocument/2006/relationships/hyperlink" Target="https://drive.google.com/file/d/1lDg7yZX_YAqDVzKWtjhGOvNsrz89fNdT/view?usp=drive_link" TargetMode="External"/><Relationship Id="rId13" Type="http://schemas.openxmlformats.org/officeDocument/2006/relationships/hyperlink" Target="https://drive.google.com/file/d/1lDg7yZX_YAqDVzKWtjhGOvNsrz89fNdT/view?usp=drive_link" TargetMode="External"/><Relationship Id="rId12" Type="http://schemas.openxmlformats.org/officeDocument/2006/relationships/hyperlink" Target="https://drive.google.com/file/d/1lDg7yZX_YAqDVzKWtjhGOvNsrz89fNdT/view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lDg7yZX_YAqDVzKWtjhGOvNsrz89fNdT/view?usp=drive_link" TargetMode="External"/><Relationship Id="rId15" Type="http://schemas.openxmlformats.org/officeDocument/2006/relationships/hyperlink" Target="https://drive.google.com/file/d/1lDg7yZX_YAqDVzKWtjhGOvNsrz89fNdT/view?usp=drive_link" TargetMode="External"/><Relationship Id="rId14" Type="http://schemas.openxmlformats.org/officeDocument/2006/relationships/hyperlink" Target="https://drive.google.com/file/d/1lDg7yZX_YAqDVzKWtjhGOvNsrz89fNdT/view?usp=drive_link" TargetMode="External"/><Relationship Id="rId17" Type="http://schemas.openxmlformats.org/officeDocument/2006/relationships/hyperlink" Target="https://drive.google.com/file/d/1lDg7yZX_YAqDVzKWtjhGOvNsrz89fNdT/view?usp=drive_link" TargetMode="External"/><Relationship Id="rId16" Type="http://schemas.openxmlformats.org/officeDocument/2006/relationships/hyperlink" Target="https://drive.google.com/file/d/1lDg7yZX_YAqDVzKWtjhGOvNsrz89fNdT/view?usp=driv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drive.google.com/file/d/1lDg7yZX_YAqDVzKWtjhGOvNsrz89fNdT/view?usp=drive_link" TargetMode="External"/><Relationship Id="rId8" Type="http://schemas.openxmlformats.org/officeDocument/2006/relationships/hyperlink" Target="https://drive.google.com/file/d/1lDg7yZX_YAqDVzKWtjhGOvNsrz89fNdT/view?usp=drive_lin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wjcmdDNNt6DLKfQHnIZ+HAL5iQ==">CgMxLjA4AHIhMUNYTC16emRiWUpwdTFMUW1JZzBqMk93RnB4bm94dmhF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2023-05-01T10:46:00Z</dcterms:created>
  <dc:creator>Yaara Ketz Feiner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0x010100F721620BB39FF74AB38B71CF1ADD56F1</vt:lpwstr>
  </property>
</Properties>
</file>